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E1F" w:rsidRPr="002F2A56" w:rsidRDefault="00464E1F" w:rsidP="00464E1F">
      <w:pPr>
        <w:spacing w:line="360" w:lineRule="auto"/>
        <w:jc w:val="center"/>
        <w:rPr>
          <w:b/>
        </w:rPr>
      </w:pPr>
      <w:r w:rsidRPr="002F2A56">
        <w:rPr>
          <w:b/>
        </w:rPr>
        <w:t>VIDURINI</w:t>
      </w:r>
      <w:bookmarkStart w:id="0" w:name="_GoBack"/>
      <w:bookmarkEnd w:id="0"/>
      <w:r w:rsidRPr="002F2A56">
        <w:rPr>
          <w:b/>
        </w:rPr>
        <w:t>O UGDYMO PROGRAMOS VYKDYMAS</w:t>
      </w:r>
    </w:p>
    <w:p w:rsidR="00464E1F" w:rsidRPr="002F2A56" w:rsidRDefault="00464E1F" w:rsidP="00464E1F">
      <w:pPr>
        <w:spacing w:line="360" w:lineRule="auto"/>
        <w:rPr>
          <w:b/>
          <w:strike/>
        </w:rPr>
      </w:pPr>
    </w:p>
    <w:p w:rsidR="00464E1F" w:rsidRPr="002F2A56" w:rsidRDefault="00464E1F" w:rsidP="00464E1F">
      <w:pPr>
        <w:pStyle w:val="Sraopastraipa"/>
        <w:numPr>
          <w:ilvl w:val="0"/>
          <w:numId w:val="1"/>
        </w:numPr>
        <w:spacing w:line="360" w:lineRule="auto"/>
        <w:ind w:left="0" w:firstLine="851"/>
        <w:jc w:val="both"/>
      </w:pPr>
      <w:r>
        <w:t>Kauno Stepono Dariaus ir Stasio Girėno gimnazijoje v</w:t>
      </w:r>
      <w:r w:rsidRPr="002F2A56">
        <w:t>idurinio ugdymo programa vykdoma, vadovaujantis Vidurinio ugdymo bendrosiomis programomis, Ugdymo programų aprašu, Mokymosi formų ir mokymo organizavimo tvarkos aprašu, Geros mokyklos koncepcija, Bendraisiais ugdymo planais, atsižvelgiama į Mokymosi krypčių pasirinkimo galimybių didinimo 14–19 metų mokiniams modelio aprašą ir kt.</w:t>
      </w:r>
    </w:p>
    <w:p w:rsidR="00464E1F" w:rsidRPr="003C7509" w:rsidRDefault="00464E1F" w:rsidP="00464E1F">
      <w:pPr>
        <w:pStyle w:val="Sraopastraipa"/>
        <w:numPr>
          <w:ilvl w:val="0"/>
          <w:numId w:val="1"/>
        </w:numPr>
        <w:spacing w:line="360" w:lineRule="auto"/>
        <w:jc w:val="both"/>
      </w:pPr>
      <w:r w:rsidRPr="003C7509">
        <w:t xml:space="preserve">Vidurinio ugdymo programos trukmė – dveji mokslo metai. </w:t>
      </w:r>
    </w:p>
    <w:p w:rsidR="00464E1F" w:rsidRPr="003C7509" w:rsidRDefault="00464E1F" w:rsidP="00464E1F">
      <w:pPr>
        <w:pStyle w:val="Sraopastraipa"/>
        <w:numPr>
          <w:ilvl w:val="0"/>
          <w:numId w:val="1"/>
        </w:numPr>
        <w:spacing w:line="360" w:lineRule="auto"/>
        <w:ind w:left="0" w:firstLine="851"/>
        <w:jc w:val="both"/>
      </w:pPr>
      <w:r w:rsidRPr="003C7509">
        <w:t>Vidurinio ugdymo programos turinį sudaro: privaloma dalis: privalomi mokytis dalykai ir pasirenkami dalykai ir (ar) moduliai. Gimnazijos pasiūla:</w:t>
      </w:r>
    </w:p>
    <w:p w:rsidR="00464E1F" w:rsidRPr="003C7509" w:rsidRDefault="00464E1F" w:rsidP="00464E1F">
      <w:pPr>
        <w:suppressAutoHyphens w:val="0"/>
        <w:autoSpaceDN/>
        <w:spacing w:line="360" w:lineRule="auto"/>
        <w:ind w:firstLine="851"/>
        <w:jc w:val="both"/>
        <w:textAlignment w:val="auto"/>
        <w:rPr>
          <w:rFonts w:eastAsia="Times New Roman"/>
          <w:lang w:eastAsia="lt-LT"/>
        </w:rPr>
      </w:pPr>
      <w:bookmarkStart w:id="1" w:name="part_102b4ed39ba5410cae4cbd05ac0baba8"/>
      <w:bookmarkEnd w:id="1"/>
      <w:r>
        <w:rPr>
          <w:rFonts w:eastAsia="Times New Roman"/>
          <w:lang w:eastAsia="lt-LT"/>
        </w:rPr>
        <w:t xml:space="preserve">3.1. </w:t>
      </w:r>
      <w:r w:rsidRPr="003C7509">
        <w:rPr>
          <w:rFonts w:eastAsia="Times New Roman"/>
          <w:lang w:eastAsia="lt-LT"/>
        </w:rPr>
        <w:t>etika arba tradicinės religinės bendruomenės ar bendrijos tikyba;</w:t>
      </w:r>
    </w:p>
    <w:p w:rsidR="00464E1F" w:rsidRPr="003C7509" w:rsidRDefault="00464E1F" w:rsidP="00464E1F">
      <w:pPr>
        <w:suppressAutoHyphens w:val="0"/>
        <w:autoSpaceDN/>
        <w:spacing w:line="360" w:lineRule="auto"/>
        <w:ind w:firstLine="851"/>
        <w:jc w:val="both"/>
        <w:textAlignment w:val="auto"/>
        <w:rPr>
          <w:rFonts w:eastAsia="Times New Roman"/>
          <w:lang w:eastAsia="lt-LT"/>
        </w:rPr>
      </w:pPr>
      <w:bookmarkStart w:id="2" w:name="part_cfec4ce7f27249b8a382d1770916af35"/>
      <w:bookmarkEnd w:id="2"/>
      <w:r>
        <w:rPr>
          <w:rFonts w:eastAsia="Times New Roman"/>
          <w:lang w:eastAsia="lt-LT"/>
        </w:rPr>
        <w:t>3.2.</w:t>
      </w:r>
      <w:r w:rsidRPr="003C7509">
        <w:rPr>
          <w:rFonts w:eastAsia="Times New Roman"/>
          <w:lang w:eastAsia="lt-LT"/>
        </w:rPr>
        <w:t> lietuvių kalba ir literatūra;</w:t>
      </w:r>
    </w:p>
    <w:p w:rsidR="00464E1F" w:rsidRPr="003C7509" w:rsidRDefault="00464E1F" w:rsidP="00464E1F">
      <w:pPr>
        <w:suppressAutoHyphens w:val="0"/>
        <w:autoSpaceDN/>
        <w:spacing w:line="360" w:lineRule="auto"/>
        <w:ind w:firstLine="851"/>
        <w:jc w:val="both"/>
        <w:textAlignment w:val="auto"/>
        <w:rPr>
          <w:rFonts w:eastAsia="Times New Roman"/>
          <w:lang w:eastAsia="lt-LT"/>
        </w:rPr>
      </w:pPr>
      <w:r>
        <w:rPr>
          <w:rFonts w:eastAsia="Times New Roman"/>
          <w:lang w:eastAsia="lt-LT"/>
        </w:rPr>
        <w:t>3</w:t>
      </w:r>
      <w:r w:rsidRPr="003C7509">
        <w:rPr>
          <w:rFonts w:eastAsia="Times New Roman"/>
          <w:lang w:eastAsia="lt-LT"/>
        </w:rPr>
        <w:t>.3. užsienio kalba;</w:t>
      </w:r>
    </w:p>
    <w:p w:rsidR="00464E1F" w:rsidRPr="003C7509" w:rsidRDefault="00464E1F" w:rsidP="00464E1F">
      <w:pPr>
        <w:suppressAutoHyphens w:val="0"/>
        <w:autoSpaceDN/>
        <w:spacing w:line="360" w:lineRule="auto"/>
        <w:ind w:firstLine="851"/>
        <w:jc w:val="both"/>
        <w:textAlignment w:val="auto"/>
        <w:rPr>
          <w:rFonts w:eastAsia="Times New Roman"/>
          <w:lang w:eastAsia="lt-LT"/>
        </w:rPr>
      </w:pPr>
      <w:bookmarkStart w:id="3" w:name="part_8b2e5e0ae0b84581b02183f29f79ea2b"/>
      <w:bookmarkEnd w:id="3"/>
      <w:r>
        <w:rPr>
          <w:rFonts w:eastAsia="Times New Roman"/>
          <w:lang w:eastAsia="lt-LT"/>
        </w:rPr>
        <w:t>3.</w:t>
      </w:r>
      <w:r w:rsidRPr="003C7509">
        <w:rPr>
          <w:rFonts w:eastAsia="Times New Roman"/>
          <w:lang w:eastAsia="lt-LT"/>
        </w:rPr>
        <w:t>4. matematika;</w:t>
      </w:r>
    </w:p>
    <w:p w:rsidR="00464E1F" w:rsidRPr="003C7509" w:rsidRDefault="00464E1F" w:rsidP="00464E1F">
      <w:pPr>
        <w:suppressAutoHyphens w:val="0"/>
        <w:autoSpaceDN/>
        <w:spacing w:line="360" w:lineRule="auto"/>
        <w:ind w:firstLine="851"/>
        <w:jc w:val="both"/>
        <w:textAlignment w:val="auto"/>
        <w:rPr>
          <w:rFonts w:eastAsia="Times New Roman"/>
          <w:lang w:eastAsia="lt-LT"/>
        </w:rPr>
      </w:pPr>
      <w:bookmarkStart w:id="4" w:name="part_cb0e61a54e3344f78e1af33d3da7f51c"/>
      <w:bookmarkEnd w:id="4"/>
      <w:r>
        <w:rPr>
          <w:rFonts w:eastAsia="Times New Roman"/>
          <w:lang w:eastAsia="lt-LT"/>
        </w:rPr>
        <w:t>3</w:t>
      </w:r>
      <w:r w:rsidRPr="003C7509">
        <w:rPr>
          <w:rFonts w:eastAsia="Times New Roman"/>
          <w:lang w:eastAsia="lt-LT"/>
        </w:rPr>
        <w:t>.5. ne mažiau nei vienas gamtamokslinio ugdymo dalykas (biologija, fizika, chemija);</w:t>
      </w:r>
    </w:p>
    <w:p w:rsidR="00464E1F" w:rsidRPr="003C7509" w:rsidRDefault="00464E1F" w:rsidP="00464E1F">
      <w:pPr>
        <w:suppressAutoHyphens w:val="0"/>
        <w:autoSpaceDN/>
        <w:spacing w:line="360" w:lineRule="auto"/>
        <w:ind w:firstLine="851"/>
        <w:jc w:val="both"/>
        <w:textAlignment w:val="auto"/>
        <w:rPr>
          <w:rFonts w:eastAsia="Times New Roman"/>
          <w:lang w:eastAsia="lt-LT"/>
        </w:rPr>
      </w:pPr>
      <w:bookmarkStart w:id="5" w:name="part_40ddc888a33e451281fdf27a1e48f71b"/>
      <w:bookmarkEnd w:id="5"/>
      <w:r>
        <w:rPr>
          <w:rFonts w:eastAsia="Times New Roman"/>
          <w:lang w:eastAsia="lt-LT"/>
        </w:rPr>
        <w:t>3</w:t>
      </w:r>
      <w:r w:rsidRPr="003C7509">
        <w:rPr>
          <w:rFonts w:eastAsia="Times New Roman"/>
          <w:lang w:eastAsia="lt-LT"/>
        </w:rPr>
        <w:t>.6. ne mažiau nei vienas socialinio ugdymo dalykas (istorija, geografija);</w:t>
      </w:r>
    </w:p>
    <w:p w:rsidR="00464E1F" w:rsidRPr="003C7509" w:rsidRDefault="00464E1F" w:rsidP="00464E1F">
      <w:pPr>
        <w:suppressAutoHyphens w:val="0"/>
        <w:autoSpaceDN/>
        <w:spacing w:line="360" w:lineRule="auto"/>
        <w:ind w:firstLine="851"/>
        <w:jc w:val="both"/>
        <w:textAlignment w:val="auto"/>
        <w:rPr>
          <w:rFonts w:eastAsia="Times New Roman"/>
          <w:lang w:eastAsia="lt-LT"/>
        </w:rPr>
      </w:pPr>
      <w:bookmarkStart w:id="6" w:name="part_142059f153a34fbeb3e120b1c22afc0d"/>
      <w:bookmarkEnd w:id="6"/>
      <w:r>
        <w:rPr>
          <w:rFonts w:eastAsia="Times New Roman"/>
          <w:lang w:eastAsia="lt-LT"/>
        </w:rPr>
        <w:t>3</w:t>
      </w:r>
      <w:r w:rsidRPr="003C7509">
        <w:rPr>
          <w:rFonts w:eastAsia="Times New Roman"/>
          <w:lang w:eastAsia="lt-LT"/>
        </w:rPr>
        <w:t xml:space="preserve">.7. ne mažiau nei vienas meninio (dailė, muzika, teatras, šokis, fotografija, filmų kūrimas) ar technologinio (statyba ir medžio apdirbimas, tekstilė ir apranga, verslas, vadyba ir mažmeninė prekyba, turizmas ir mityba) </w:t>
      </w:r>
      <w:r>
        <w:rPr>
          <w:rFonts w:eastAsia="Times New Roman"/>
          <w:lang w:eastAsia="lt-LT"/>
        </w:rPr>
        <w:t>ugdymo dalykas</w:t>
      </w:r>
      <w:r w:rsidRPr="003C7509">
        <w:rPr>
          <w:rFonts w:eastAsia="Times New Roman"/>
          <w:lang w:eastAsia="lt-LT"/>
        </w:rPr>
        <w:t>;</w:t>
      </w:r>
    </w:p>
    <w:p w:rsidR="00464E1F" w:rsidRPr="003C7509" w:rsidRDefault="00464E1F" w:rsidP="00464E1F">
      <w:pPr>
        <w:suppressAutoHyphens w:val="0"/>
        <w:autoSpaceDN/>
        <w:spacing w:line="360" w:lineRule="auto"/>
        <w:ind w:firstLine="851"/>
        <w:jc w:val="both"/>
        <w:textAlignment w:val="auto"/>
        <w:rPr>
          <w:rFonts w:eastAsia="Times New Roman"/>
          <w:lang w:eastAsia="lt-LT"/>
        </w:rPr>
      </w:pPr>
      <w:bookmarkStart w:id="7" w:name="part_d21cf31447d64a808afeaa7018023c38"/>
      <w:bookmarkEnd w:id="7"/>
      <w:r>
        <w:rPr>
          <w:rFonts w:eastAsia="Times New Roman"/>
          <w:lang w:eastAsia="lt-LT"/>
        </w:rPr>
        <w:t>3.8.</w:t>
      </w:r>
      <w:r w:rsidRPr="003C7509">
        <w:rPr>
          <w:rFonts w:eastAsia="Times New Roman"/>
          <w:lang w:eastAsia="lt-LT"/>
        </w:rPr>
        <w:t>. ne mažiau nei vienas kūno kultūros ir/a</w:t>
      </w:r>
      <w:r>
        <w:rPr>
          <w:rFonts w:eastAsia="Times New Roman"/>
          <w:lang w:eastAsia="lt-LT"/>
        </w:rPr>
        <w:t xml:space="preserve">r sveikatos ugdymo dalykas </w:t>
      </w:r>
      <w:r w:rsidRPr="003C7509">
        <w:rPr>
          <w:rFonts w:eastAsia="Times New Roman"/>
          <w:lang w:eastAsia="lt-LT"/>
        </w:rPr>
        <w:t>(kūno kultūra, pasirinkta sporto šaka).</w:t>
      </w:r>
    </w:p>
    <w:p w:rsidR="00464E1F" w:rsidRPr="003C7509" w:rsidRDefault="00464E1F" w:rsidP="00464E1F">
      <w:pPr>
        <w:spacing w:line="360" w:lineRule="auto"/>
        <w:ind w:firstLine="851"/>
        <w:jc w:val="both"/>
      </w:pPr>
      <w:r>
        <w:t>4</w:t>
      </w:r>
      <w:r w:rsidRPr="003C7509">
        <w:t xml:space="preserve">. </w:t>
      </w:r>
      <w:r>
        <w:t>L</w:t>
      </w:r>
      <w:r w:rsidRPr="003C7509">
        <w:t>aisvai pasirenkama dalis: pasirenkamieji dalykai (siūlo gimnazija) –</w:t>
      </w:r>
    </w:p>
    <w:p w:rsidR="00464E1F" w:rsidRPr="003C7509" w:rsidRDefault="00464E1F" w:rsidP="00464E1F">
      <w:pPr>
        <w:spacing w:line="360" w:lineRule="auto"/>
        <w:ind w:firstLine="851"/>
        <w:jc w:val="both"/>
      </w:pPr>
      <w:r>
        <w:t>4</w:t>
      </w:r>
      <w:r w:rsidRPr="003C7509">
        <w:t>.1. informacinės technologijos A arba B kursu;</w:t>
      </w:r>
    </w:p>
    <w:p w:rsidR="00464E1F" w:rsidRPr="003C7509" w:rsidRDefault="00464E1F" w:rsidP="00464E1F">
      <w:pPr>
        <w:pStyle w:val="prastasis0"/>
        <w:spacing w:line="360" w:lineRule="auto"/>
        <w:ind w:firstLine="851"/>
        <w:jc w:val="both"/>
        <w:rPr>
          <w:lang w:val="lt-LT"/>
        </w:rPr>
      </w:pPr>
      <w:r>
        <w:rPr>
          <w:lang w:val="lt-LT"/>
        </w:rPr>
        <w:t>4</w:t>
      </w:r>
      <w:r w:rsidRPr="003C7509">
        <w:rPr>
          <w:lang w:val="lt-LT"/>
        </w:rPr>
        <w:t xml:space="preserve">.2. užsienio kalba (rusų, vokiečių, prancūzų, anglų) jei tos kalbos pagal pagrindinio </w:t>
      </w:r>
      <w:r>
        <w:rPr>
          <w:lang w:val="lt-LT"/>
        </w:rPr>
        <w:t>ugdymo</w:t>
      </w:r>
      <w:r w:rsidRPr="003C7509">
        <w:rPr>
          <w:lang w:val="lt-LT"/>
        </w:rPr>
        <w:t xml:space="preserve"> programą mokėsi kaip antrosios, skiriant 6</w:t>
      </w:r>
      <w:r w:rsidRPr="003C7509">
        <w:rPr>
          <w:sz w:val="23"/>
          <w:szCs w:val="23"/>
          <w:lang w:val="lt-LT"/>
        </w:rPr>
        <w:t xml:space="preserve"> val. per savaitę per dvejus mokslo metus</w:t>
      </w:r>
      <w:r w:rsidRPr="003C7509">
        <w:rPr>
          <w:lang w:val="lt-LT"/>
        </w:rPr>
        <w:t>;</w:t>
      </w:r>
    </w:p>
    <w:p w:rsidR="00464E1F" w:rsidRPr="00EB072A" w:rsidRDefault="00464E1F" w:rsidP="00464E1F">
      <w:pPr>
        <w:pStyle w:val="prastasis0"/>
        <w:spacing w:line="360" w:lineRule="auto"/>
        <w:ind w:firstLine="851"/>
        <w:jc w:val="both"/>
        <w:rPr>
          <w:sz w:val="23"/>
          <w:szCs w:val="23"/>
          <w:lang w:val="lt-LT"/>
        </w:rPr>
      </w:pPr>
      <w:r>
        <w:rPr>
          <w:lang w:val="lt-LT"/>
        </w:rPr>
        <w:t>4</w:t>
      </w:r>
      <w:r w:rsidRPr="00EB072A">
        <w:rPr>
          <w:lang w:val="lt-LT"/>
        </w:rPr>
        <w:t xml:space="preserve">.3. </w:t>
      </w:r>
      <w:r w:rsidRPr="00EB072A">
        <w:rPr>
          <w:sz w:val="23"/>
          <w:szCs w:val="23"/>
          <w:lang w:val="lt-LT"/>
        </w:rPr>
        <w:t>Braižyba, dalykui skiriant 1 val. per savaitę per dvejus mokslo metus;</w:t>
      </w:r>
    </w:p>
    <w:p w:rsidR="00464E1F" w:rsidRPr="00EB072A" w:rsidRDefault="00464E1F" w:rsidP="00464E1F">
      <w:pPr>
        <w:pStyle w:val="prastasis0"/>
        <w:spacing w:line="360" w:lineRule="auto"/>
        <w:ind w:firstLine="851"/>
        <w:jc w:val="both"/>
        <w:rPr>
          <w:sz w:val="23"/>
          <w:szCs w:val="23"/>
          <w:lang w:val="lt-LT"/>
        </w:rPr>
      </w:pPr>
      <w:r>
        <w:rPr>
          <w:sz w:val="23"/>
          <w:szCs w:val="23"/>
          <w:lang w:val="lt-LT"/>
        </w:rPr>
        <w:t>4</w:t>
      </w:r>
      <w:r w:rsidRPr="00EB072A">
        <w:rPr>
          <w:sz w:val="23"/>
          <w:szCs w:val="23"/>
          <w:lang w:val="lt-LT"/>
        </w:rPr>
        <w:t>.4. Psichologija, dalykui skiriant 1 val. per savaitę per dvejus mokslo metus;</w:t>
      </w:r>
    </w:p>
    <w:p w:rsidR="00464E1F" w:rsidRPr="003C7509" w:rsidRDefault="00464E1F" w:rsidP="00464E1F">
      <w:pPr>
        <w:pStyle w:val="prastasis0"/>
        <w:spacing w:line="360" w:lineRule="auto"/>
        <w:ind w:firstLine="851"/>
        <w:jc w:val="both"/>
        <w:rPr>
          <w:sz w:val="23"/>
          <w:szCs w:val="23"/>
          <w:lang w:val="lt-LT"/>
        </w:rPr>
      </w:pPr>
      <w:r>
        <w:rPr>
          <w:sz w:val="23"/>
          <w:szCs w:val="23"/>
          <w:lang w:val="lt-LT"/>
        </w:rPr>
        <w:t>4</w:t>
      </w:r>
      <w:r w:rsidRPr="00EB072A">
        <w:rPr>
          <w:sz w:val="23"/>
          <w:szCs w:val="23"/>
          <w:lang w:val="lt-LT"/>
        </w:rPr>
        <w:t xml:space="preserve">.5. Ekonomika ir verslumas, dalykui skiriant 2 val. per savaitę per dvejus mokslo metus. Mokiniai baigę programą ir išlaikę testą gauna programos baigimo pažymėjimą, kurį išduoda ne pelno siekianti organizacija „Lietuvos </w:t>
      </w:r>
      <w:proofErr w:type="spellStart"/>
      <w:r w:rsidRPr="00EB072A">
        <w:rPr>
          <w:sz w:val="23"/>
          <w:szCs w:val="23"/>
          <w:lang w:val="lt-LT"/>
        </w:rPr>
        <w:t>Junior</w:t>
      </w:r>
      <w:proofErr w:type="spellEnd"/>
      <w:r w:rsidRPr="00EB072A">
        <w:rPr>
          <w:sz w:val="23"/>
          <w:szCs w:val="23"/>
          <w:lang w:val="lt-LT"/>
        </w:rPr>
        <w:t xml:space="preserve"> </w:t>
      </w:r>
      <w:proofErr w:type="spellStart"/>
      <w:r w:rsidRPr="00EB072A">
        <w:rPr>
          <w:sz w:val="23"/>
          <w:szCs w:val="23"/>
          <w:lang w:val="lt-LT"/>
        </w:rPr>
        <w:t>Achievement</w:t>
      </w:r>
      <w:proofErr w:type="spellEnd"/>
      <w:r w:rsidRPr="00EB072A">
        <w:rPr>
          <w:sz w:val="23"/>
          <w:szCs w:val="23"/>
          <w:lang w:val="lt-LT"/>
        </w:rPr>
        <w:t>” (angl. „JA Lithuania”) – jaunimo</w:t>
      </w:r>
      <w:r w:rsidRPr="003C7509">
        <w:rPr>
          <w:sz w:val="23"/>
          <w:szCs w:val="23"/>
          <w:lang w:val="lt-LT"/>
        </w:rPr>
        <w:t xml:space="preserve"> verslo ir ekonominio švi</w:t>
      </w:r>
      <w:r>
        <w:rPr>
          <w:sz w:val="23"/>
          <w:szCs w:val="23"/>
          <w:lang w:val="lt-LT"/>
        </w:rPr>
        <w:t>etimo programų lyderė Lietuvoje</w:t>
      </w:r>
      <w:r w:rsidRPr="003C7509">
        <w:rPr>
          <w:sz w:val="23"/>
          <w:szCs w:val="23"/>
          <w:lang w:val="lt-LT"/>
        </w:rPr>
        <w:t>, ,,Ekonomika ir verslumas” programos rengėja.</w:t>
      </w:r>
    </w:p>
    <w:p w:rsidR="00464E1F" w:rsidRPr="00EB072A" w:rsidRDefault="00464E1F" w:rsidP="00464E1F">
      <w:pPr>
        <w:pStyle w:val="prastasis0"/>
        <w:spacing w:line="360" w:lineRule="auto"/>
        <w:ind w:firstLine="851"/>
        <w:jc w:val="both"/>
        <w:rPr>
          <w:sz w:val="23"/>
          <w:szCs w:val="23"/>
          <w:lang w:val="lt-LT"/>
        </w:rPr>
      </w:pPr>
      <w:r>
        <w:rPr>
          <w:sz w:val="23"/>
          <w:szCs w:val="23"/>
          <w:lang w:val="lt-LT"/>
        </w:rPr>
        <w:t>4.</w:t>
      </w:r>
      <w:r w:rsidRPr="00EB072A">
        <w:rPr>
          <w:sz w:val="23"/>
          <w:szCs w:val="23"/>
          <w:lang w:val="lt-LT"/>
        </w:rPr>
        <w:t>6. Teisės pagrindai, dalykui skiriant 1 val. per savaitę per dvejus mokslo metus.</w:t>
      </w:r>
    </w:p>
    <w:p w:rsidR="00464E1F" w:rsidRPr="003C7509" w:rsidRDefault="00464E1F" w:rsidP="00464E1F">
      <w:pPr>
        <w:pStyle w:val="prastasis0"/>
        <w:spacing w:line="360" w:lineRule="auto"/>
        <w:ind w:firstLine="851"/>
        <w:jc w:val="both"/>
        <w:rPr>
          <w:sz w:val="23"/>
          <w:szCs w:val="23"/>
          <w:lang w:val="lt-LT"/>
        </w:rPr>
      </w:pPr>
      <w:r>
        <w:rPr>
          <w:sz w:val="23"/>
          <w:szCs w:val="23"/>
          <w:lang w:val="lt-LT"/>
        </w:rPr>
        <w:t>4.</w:t>
      </w:r>
      <w:r w:rsidRPr="003C7509">
        <w:rPr>
          <w:sz w:val="23"/>
          <w:szCs w:val="23"/>
          <w:lang w:val="lt-LT"/>
        </w:rPr>
        <w:t>7. Vokiečių, prancūzų, ispanų, rusų, lotynų kalbų pradmenys, dalykui skiriant po 1 val. per sa</w:t>
      </w:r>
      <w:r>
        <w:rPr>
          <w:sz w:val="23"/>
          <w:szCs w:val="23"/>
          <w:lang w:val="lt-LT"/>
        </w:rPr>
        <w:t xml:space="preserve">vaitę per dvejus mokslo metus. </w:t>
      </w:r>
    </w:p>
    <w:p w:rsidR="00464E1F" w:rsidRPr="003C7509" w:rsidRDefault="00464E1F" w:rsidP="00464E1F">
      <w:pPr>
        <w:spacing w:line="360" w:lineRule="auto"/>
        <w:ind w:firstLine="851"/>
        <w:jc w:val="both"/>
        <w:rPr>
          <w:sz w:val="23"/>
          <w:szCs w:val="23"/>
        </w:rPr>
      </w:pPr>
      <w:r>
        <w:lastRenderedPageBreak/>
        <w:t>4</w:t>
      </w:r>
      <w:r w:rsidRPr="003C7509">
        <w:t xml:space="preserve">.8. Kūno kultūros modulis „Krašto gynyba“, kurio turinys siejamas su šalies saugumu ir krašto gynyba. </w:t>
      </w:r>
      <w:r w:rsidRPr="003C7509">
        <w:rPr>
          <w:sz w:val="23"/>
          <w:szCs w:val="23"/>
        </w:rPr>
        <w:t xml:space="preserve">Modulio turinys apima 2 val. per savaitę, dalyko mokantis vienerius metus </w:t>
      </w:r>
      <w:r>
        <w:rPr>
          <w:sz w:val="23"/>
          <w:szCs w:val="23"/>
        </w:rPr>
        <w:t>–</w:t>
      </w:r>
      <w:r w:rsidRPr="003C7509">
        <w:rPr>
          <w:sz w:val="23"/>
          <w:szCs w:val="23"/>
        </w:rPr>
        <w:t xml:space="preserve"> 3-ojoje klasėje.</w:t>
      </w:r>
    </w:p>
    <w:p w:rsidR="00464E1F" w:rsidRPr="003C7509" w:rsidRDefault="00464E1F" w:rsidP="00464E1F">
      <w:pPr>
        <w:spacing w:line="360" w:lineRule="auto"/>
        <w:ind w:firstLine="851"/>
        <w:jc w:val="both"/>
      </w:pPr>
      <w:r>
        <w:t>5</w:t>
      </w:r>
      <w:r w:rsidRPr="003C7509">
        <w:t>. Siūlomi pasirenkamieji dalykų moduliai</w:t>
      </w:r>
      <w:r>
        <w:t xml:space="preserve"> (Ugdymo plano priedas Nr. 25</w:t>
      </w:r>
      <w:r w:rsidRPr="003C7509">
        <w:t>) Pasirenkamieji dalykų moduliai neskaičiuojami kaip atskiri dalykai.</w:t>
      </w:r>
    </w:p>
    <w:p w:rsidR="00464E1F" w:rsidRPr="003C7509" w:rsidRDefault="00464E1F" w:rsidP="00464E1F">
      <w:pPr>
        <w:spacing w:line="360" w:lineRule="auto"/>
        <w:ind w:firstLine="851"/>
        <w:jc w:val="both"/>
      </w:pPr>
      <w:r>
        <w:t>6</w:t>
      </w:r>
      <w:r w:rsidRPr="003C7509">
        <w:t>. Gimnazijoje nustatyta mokinio individualaus ugdymo plano struktūra (</w:t>
      </w:r>
      <w:r>
        <w:t xml:space="preserve">Gimnazijos ugdymo plano </w:t>
      </w:r>
      <w:r w:rsidRPr="003C7509">
        <w:t>priedas Nr. 9) ir jo keitimo tvarka (</w:t>
      </w:r>
      <w:r>
        <w:t>Gimnazijos ugdymo plano</w:t>
      </w:r>
      <w:r w:rsidRPr="003C7509">
        <w:t xml:space="preserve"> </w:t>
      </w:r>
      <w:r w:rsidRPr="003C7509">
        <w:t xml:space="preserve">priedas Nr. 15). </w:t>
      </w:r>
    </w:p>
    <w:p w:rsidR="00464E1F" w:rsidRPr="003C7509" w:rsidRDefault="00464E1F" w:rsidP="00464E1F">
      <w:pPr>
        <w:tabs>
          <w:tab w:val="left" w:pos="567"/>
        </w:tabs>
        <w:overflowPunct w:val="0"/>
        <w:spacing w:line="360" w:lineRule="auto"/>
        <w:ind w:firstLine="851"/>
        <w:jc w:val="both"/>
        <w:rPr>
          <w:rFonts w:eastAsia="Calibri"/>
          <w:lang w:eastAsia="lt-LT"/>
        </w:rPr>
      </w:pPr>
      <w:r>
        <w:rPr>
          <w:rFonts w:eastAsia="Calibri"/>
          <w:lang w:eastAsia="lt-LT"/>
        </w:rPr>
        <w:t>7</w:t>
      </w:r>
      <w:r w:rsidRPr="003C7509">
        <w:rPr>
          <w:rFonts w:eastAsia="Calibri"/>
          <w:lang w:eastAsia="lt-LT"/>
        </w:rPr>
        <w:t xml:space="preserve">. Mokinys, pradėdamas mokytis pagal vidurinio ugdymo programą, </w:t>
      </w:r>
      <w:r w:rsidRPr="003C7509">
        <w:t>vadovaudamasis Ugdymo programų aprašu, gimnazijos pasiūlymais ir atsižvelgdamas į tolesnius mokymosi planus, priima sprendimą, kokius dalykus ar modulius renkasi mokytis pagal vidurinio ugdymo programą, apsisprendžia dėl vieno brandos darbo rengimo ir kartu su mokytojais, padedant ir tėvams (globėjams), pasirengia individualų ugdymo planą.</w:t>
      </w:r>
      <w:r w:rsidRPr="003C7509">
        <w:rPr>
          <w:rFonts w:eastAsia="Calibri"/>
          <w:lang w:eastAsia="lt-LT"/>
        </w:rPr>
        <w:t xml:space="preserve"> </w:t>
      </w:r>
      <w:r w:rsidRPr="003C7509">
        <w:rPr>
          <w:rFonts w:eastAsia="Calibri"/>
        </w:rPr>
        <w:t xml:space="preserve">Individualus ugdymosi planas orientuojamas į mokinio kompetencijų plėtotę, apsisprendimą ir pasirengimą tolesniam mokymuisi, būsimai profesinei veiklai. </w:t>
      </w:r>
      <w:r w:rsidRPr="003C7509">
        <w:rPr>
          <w:rFonts w:eastAsia="Calibri"/>
          <w:lang w:eastAsia="lt-LT"/>
        </w:rPr>
        <w:t xml:space="preserve">Gimnazijoje sudarytos sąlygos mokiniui įgyvendinti savo individualų ugdymo planą ir pagilinti pasirinktų sričių, dalykų žinias bei kompetencijas, kad  galėtų sėkmingai pasirengti laikyti brandos egzaminus ir pasiruošti tęsti mokymąsi. </w:t>
      </w:r>
    </w:p>
    <w:p w:rsidR="004966B6" w:rsidRDefault="00464E1F" w:rsidP="00464E1F">
      <w:pPr>
        <w:spacing w:line="360" w:lineRule="auto"/>
        <w:ind w:firstLine="851"/>
      </w:pPr>
      <w:r>
        <w:t>8.</w:t>
      </w:r>
      <w:r w:rsidRPr="003C7509">
        <w:t xml:space="preserve"> Mokinio pasirinkti mokytis dalykai tampa privalomi. Jeigu pasirinkto dalyko programos mokinys nebaigia ir nepasiekia joje numatytų pasiekimų – pripažįstama, kad jis jo nesimokė.</w:t>
      </w:r>
    </w:p>
    <w:p w:rsidR="00464E1F" w:rsidRPr="003C7509" w:rsidRDefault="00464E1F" w:rsidP="00464E1F">
      <w:pPr>
        <w:spacing w:line="360" w:lineRule="auto"/>
        <w:ind w:firstLine="851"/>
        <w:jc w:val="both"/>
      </w:pPr>
      <w:r>
        <w:t xml:space="preserve">9. </w:t>
      </w:r>
      <w:r w:rsidRPr="003C7509">
        <w:t xml:space="preserve">Gimnazija užtikrina, kad minimalus privalomų, privalomai ir laisvai pasirenkamų dalykų skaičius mokinio individualiame plane būtų ne mažesnis nei 8, o minimalus pamokų skaičius per savaitę – 28. </w:t>
      </w:r>
    </w:p>
    <w:p w:rsidR="00464E1F" w:rsidRDefault="00464E1F" w:rsidP="00464E1F">
      <w:pPr>
        <w:spacing w:line="360" w:lineRule="auto"/>
        <w:ind w:firstLine="851"/>
      </w:pPr>
      <w:r>
        <w:t>10.</w:t>
      </w:r>
      <w:r w:rsidRPr="003C7509">
        <w:t xml:space="preserve"> Gimnazija, siekdama užtikrinti, kad mokinys, mokydamasis pagal vidurinio ugdymo programą, tobulintų tolesniam mokymuisi, darbui būtinas kompetencijas, ugdymo procese taiko </w:t>
      </w:r>
      <w:proofErr w:type="spellStart"/>
      <w:r w:rsidRPr="003C7509">
        <w:t>inovatyvius</w:t>
      </w:r>
      <w:proofErr w:type="spellEnd"/>
      <w:r w:rsidRPr="003C7509">
        <w:t>, besimokantiesiems patrauklius ir aktualius mokymo(</w:t>
      </w:r>
      <w:proofErr w:type="spellStart"/>
      <w:r w:rsidRPr="003C7509">
        <w:t>si</w:t>
      </w:r>
      <w:proofErr w:type="spellEnd"/>
      <w:r w:rsidRPr="003C7509">
        <w:t>) būdus, plėtoja savarankišką mokymąsi, sudaro sąlygas mokinių socialinei</w:t>
      </w:r>
      <w:r>
        <w:t xml:space="preserve"> – </w:t>
      </w:r>
      <w:r w:rsidRPr="003C7509">
        <w:t xml:space="preserve">pilietinei veiklai, </w:t>
      </w:r>
      <w:proofErr w:type="spellStart"/>
      <w:r w:rsidRPr="003C7509">
        <w:t>savanorystei</w:t>
      </w:r>
      <w:proofErr w:type="spellEnd"/>
      <w:r w:rsidRPr="003C7509">
        <w:t>, padeda mokiniams susipažinti su profesijų įvairove ir pasirinkimo galimybėmis, planuoti tolesnį savo mokymąsi ir</w:t>
      </w:r>
      <w:r>
        <w:t xml:space="preserve"> </w:t>
      </w:r>
      <w:r w:rsidRPr="003C7509">
        <w:t>(ar) darbinę veiklą, karjerą.</w:t>
      </w:r>
    </w:p>
    <w:sectPr w:rsidR="00464E1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B1BD6"/>
    <w:multiLevelType w:val="hybridMultilevel"/>
    <w:tmpl w:val="B3C638F0"/>
    <w:lvl w:ilvl="0" w:tplc="A2E0096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E1F"/>
    <w:rsid w:val="00464E1F"/>
    <w:rsid w:val="004966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19484"/>
  <w15:chartTrackingRefBased/>
  <w15:docId w15:val="{AE55E738-BA95-43BB-83E1-B020661F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64E1F"/>
    <w:pPr>
      <w:suppressAutoHyphens/>
      <w:autoSpaceDN w:val="0"/>
      <w:spacing w:after="0" w:line="240" w:lineRule="auto"/>
      <w:textAlignment w:val="baseline"/>
    </w:pPr>
    <w:rPr>
      <w:rFonts w:ascii="Times New Roman" w:eastAsia="MS Mincho"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0">
    <w:name w:val="Įprastasis."/>
    <w:rsid w:val="00464E1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Sraopastraipa">
    <w:name w:val="List Paragraph"/>
    <w:basedOn w:val="prastasis"/>
    <w:uiPriority w:val="34"/>
    <w:qFormat/>
    <w:rsid w:val="00464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2868</Words>
  <Characters>1635</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dc:creator>
  <cp:keywords/>
  <dc:description/>
  <cp:lastModifiedBy>pav</cp:lastModifiedBy>
  <cp:revision>1</cp:revision>
  <dcterms:created xsi:type="dcterms:W3CDTF">2017-09-24T15:41:00Z</dcterms:created>
  <dcterms:modified xsi:type="dcterms:W3CDTF">2017-09-24T15:50:00Z</dcterms:modified>
</cp:coreProperties>
</file>